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065" w:type="dxa"/>
        <w:jc w:val="center"/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4A0" w:firstRow="1" w:lastRow="0" w:firstColumn="1" w:lastColumn="0" w:noHBand="0" w:noVBand="1"/>
      </w:tblPr>
      <w:tblGrid>
        <w:gridCol w:w="1416"/>
        <w:gridCol w:w="708"/>
        <w:gridCol w:w="1180"/>
        <w:gridCol w:w="236"/>
        <w:gridCol w:w="228"/>
        <w:gridCol w:w="231"/>
        <w:gridCol w:w="481"/>
        <w:gridCol w:w="704"/>
        <w:gridCol w:w="236"/>
        <w:gridCol w:w="3068"/>
        <w:gridCol w:w="1577"/>
      </w:tblGrid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Приложение 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к приказу Минприроды России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от 29.12.2021 N 1024</w:t>
            </w: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54FDD" w:rsidRDefault="00954FD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Проект лесовосстановления</w:t>
            </w: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на лесном участке № 3/2023</w:t>
            </w: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54FDD" w:rsidRDefault="00954FDD">
            <w:pPr>
              <w:spacing w:line="0" w:lineRule="atLeas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4FD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Лесовосстановление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</w:t>
            </w:r>
          </w:p>
        </w:tc>
      </w:tr>
      <w:tr w:rsidR="00954FDD">
        <w:trPr>
          <w:jc w:val="center"/>
        </w:trPr>
        <w:tc>
          <w:tcPr>
            <w:tcW w:w="376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54FDD" w:rsidRDefault="00954FDD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29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(естественное, искусственное, комбинированное)</w:t>
            </w: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54FDD" w:rsidRDefault="00954FDD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Субъект Российской Федерации</w:t>
            </w: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Новгородская область</w:t>
            </w: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54FDD" w:rsidRDefault="00954FDD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Лесной район</w:t>
            </w: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Район хвойно-широколиственных (смешанных) лесов европейской части Российской Федерации</w:t>
            </w: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54FDD" w:rsidRDefault="00954FD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местоположения лесного участка:</w:t>
            </w:r>
          </w:p>
        </w:tc>
      </w:tr>
      <w:tr w:rsidR="00954FD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Окуловское</w:t>
            </w:r>
          </w:p>
        </w:tc>
      </w:tr>
      <w:tr w:rsidR="00954FD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Участковое лесничество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Теребуновское</w:t>
            </w:r>
          </w:p>
        </w:tc>
      </w:tr>
      <w:tr w:rsidR="00954FD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Урочище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4FDD" w:rsidRDefault="00954FD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4FD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квартала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</w:tr>
      <w:tr w:rsidR="00954FD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выдела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</w:tr>
      <w:tr w:rsidR="00954FD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лесного участка, га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</w:tr>
      <w:tr w:rsidR="00954FD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4FDD" w:rsidRDefault="00954FD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(исходные данные для проекта лесовосстановления: материалы обследования лесного участка при выборе способа лесовосстановления, план лесного участка,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масштаб 1:10 000 прилагаются к проекту лесовосстановления)</w:t>
            </w: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54FDD" w:rsidRDefault="00954FD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лесорастительных условий лесного участка:</w:t>
            </w:r>
          </w:p>
        </w:tc>
      </w:tr>
      <w:tr w:rsidR="00954FDD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Рельеф участка (уклон)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равнинный</w:t>
            </w:r>
          </w:p>
        </w:tc>
      </w:tr>
      <w:tr w:rsidR="00954FDD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Гидрологические условия (увлажнение)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свежая</w:t>
            </w:r>
          </w:p>
        </w:tc>
      </w:tr>
      <w:tr w:rsidR="00954FDD">
        <w:trPr>
          <w:jc w:val="center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Почва</w:t>
            </w:r>
          </w:p>
        </w:tc>
        <w:tc>
          <w:tcPr>
            <w:tcW w:w="8649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суглинистая</w:t>
            </w: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54FDD" w:rsidRDefault="00954FD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площадей лесного участка:</w:t>
            </w: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вырубка 2022 года</w:t>
            </w: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(вырубки, гари, прогалины, иные не занятые лесными насаждениями или предназначенные для лесовосстановления земли)</w:t>
            </w: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54FDD" w:rsidRDefault="00954FD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вырубки:</w:t>
            </w:r>
          </w:p>
        </w:tc>
      </w:tr>
      <w:tr w:rsidR="00954FD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пней, тыс. штук/га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0.4</w:t>
            </w:r>
          </w:p>
        </w:tc>
      </w:tr>
      <w:tr w:rsidR="00954FD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Характер и размещение оставленных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954FD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деревьев и кустарников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(куртины, полосы, групповое, равномерное)</w:t>
            </w:r>
          </w:p>
        </w:tc>
      </w:tr>
      <w:tr w:rsidR="00954FD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задернения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</w:tr>
      <w:tr w:rsidR="00954FD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54FDD" w:rsidRDefault="00954FDD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(слабая, средняя, сильная)</w:t>
            </w:r>
          </w:p>
        </w:tc>
      </w:tr>
      <w:tr w:rsidR="00954FD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Степень минерализации почвы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4FDD" w:rsidRDefault="00954FD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4FD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54FDD" w:rsidRDefault="00954FD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(% от площади лесного участка)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954FD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очистки от порубочных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слабая (5 - 20 м.куб/га)</w:t>
            </w:r>
          </w:p>
        </w:tc>
      </w:tr>
      <w:tr w:rsidR="00954FD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остатков и валежника (захламленность, м³)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отсутствует (до 5 м³/га); б) слабая (5-20 м³/га);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средняя (20–50 м³/га);     г) сильная (более 50 м³/га)</w:t>
            </w: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54FDD" w:rsidRDefault="00954FD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4FD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Категория доступности для техники: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доступная</w:t>
            </w:r>
          </w:p>
        </w:tc>
      </w:tr>
      <w:tr w:rsidR="00954FD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54FDD" w:rsidRDefault="00954FD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а) доступная; б) требуется узкополосная расчистка без корчевки пней;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в) требуется узкополосная расчистка;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  <w:t>г) требуется широкополосная расчистка с корчевкой пней.</w:t>
            </w: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54FDD" w:rsidRDefault="00954FD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имеющихся подроста и молодняка лесных древесных пород:</w:t>
            </w:r>
          </w:p>
        </w:tc>
      </w:tr>
      <w:tr w:rsidR="00954FD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Состав пород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4FDD" w:rsidRDefault="00954FD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4FD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Средний возраст, лет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4FDD" w:rsidRDefault="00954FD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4FD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4FDD" w:rsidRDefault="00954FD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4FD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и кустарников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4FDD" w:rsidRDefault="00954FD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954FD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Размещение их по площади лесного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4FDD" w:rsidRDefault="00954FD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4FDD">
        <w:trPr>
          <w:jc w:val="center"/>
        </w:trPr>
        <w:tc>
          <w:tcPr>
            <w:tcW w:w="399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участка</w:t>
            </w:r>
          </w:p>
        </w:tc>
        <w:tc>
          <w:tcPr>
            <w:tcW w:w="606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(равномерное, неравномерное, групповое)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Состояние лесных насаждений и их оценка:</w:t>
            </w: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4FDD" w:rsidRDefault="00954FD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54FDD" w:rsidRDefault="00954FD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способ лесовосстановления:</w:t>
            </w: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искусственное лесовосстановление</w:t>
            </w: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(естественное лесовосстановление, искусственное лесовосстановление, комбинированное лесовосстановление (посев, посадка)</w:t>
            </w: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54FDD" w:rsidRDefault="00954FD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Обоснование проектируемого способа лесовосстановления основных лесных древесных пород восстанавливаемых лесов с учетом особенностей производства работ в различных категориях защитных лесов и особо защитных участках лесов </w:t>
            </w: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основании приложения 17 таблица 2 к правилам лесовосстановления, в связи с отсутствием подроста хозяйственно-ценных пород, проектируем посадку лесных культур весной 2024 года</w:t>
            </w: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54FDD" w:rsidRDefault="00954FD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лесовосстановлению</w:t>
            </w: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 обработка почвы - механизированная, трактором МТЗ-82 в сцепке с плугом ПКЛ-70, частичная, бороздами в обход пней, глубина 20см, осень 2023 года, расстояние между бороздами - 4,0м, параллельно,вдоль длинной стороны делянки, допускается прерывание борозд и изменение их направления в обход пней и в соответствии с рельефом соглано ОСТ 56-87-86;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2)посадка лесных культур сеянцами  с ОКС, вручную, с использованием меча Колесова, в пласт и дно плужных борозд в зависимости от погодных условий, схема смешения Е-Е-Е, расстояние между рядами 4,0м, в рядах 0,8м. Срок посадки май 2024 года.</w:t>
            </w: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54FDD" w:rsidRDefault="00954FD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агротехническим уходам</w:t>
            </w: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год - однократно,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2 год - однократно,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3 год - однократно, подавление, скашивание травянистой и древесно-кустарниковой растительности механическим способом.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  <w:t>4 год - однократно, подавление, скашивание травянистой и древесно-кустарниковой растительности механическим способом.</w:t>
            </w: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54FDD" w:rsidRDefault="00954FD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Сроки и технологии (методы) выполнения работ по лесоводственным уходам</w:t>
            </w: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 год - при необходимости 1 раз - путем уничтожения нежелательной древесно-кустарниковой растительности механическими средствами.</w:t>
            </w: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54FDD" w:rsidRDefault="00954FD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используемому для лесовосстановления посадочному (посевному) материалу:</w:t>
            </w:r>
          </w:p>
        </w:tc>
      </w:tr>
      <w:tr w:rsidR="00954FD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954FD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Вид посадочного материала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сеянцы ели европейской, стандартные, выращенные из районированных семян с ОКС</w:t>
            </w:r>
          </w:p>
        </w:tc>
      </w:tr>
      <w:tr w:rsidR="00954FD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4FDD" w:rsidRDefault="00954FD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761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(сеянцы, саженцы с открытой (закрытой) корневой системой, селекционная категория происхождения семян, лесосеменной район)</w:t>
            </w:r>
          </w:p>
        </w:tc>
      </w:tr>
      <w:tr w:rsidR="00954FD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2-3</w:t>
            </w:r>
          </w:p>
        </w:tc>
      </w:tr>
      <w:tr w:rsidR="00954FD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Высота, см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12</w:t>
            </w:r>
          </w:p>
        </w:tc>
      </w:tr>
      <w:tr w:rsidR="00954FD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Диаметр корневой шейки, мм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</w:t>
            </w: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54FDD" w:rsidRDefault="00954FD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Характеристика посевного материала:</w:t>
            </w:r>
          </w:p>
        </w:tc>
      </w:tr>
      <w:tr w:rsidR="00954FD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4FDD" w:rsidRDefault="00954FD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4FD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Класс качества семян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4FDD" w:rsidRDefault="00954FD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4FD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Селекционная категория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4FDD" w:rsidRDefault="00954FD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Место происхождения (лесосеменной район)</w:t>
            </w: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4FDD" w:rsidRDefault="00954FD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54FDD" w:rsidRDefault="00954FD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  <w:t>Требования к молоднякам, площади которых подлежат отнесению к землям, на которых расположены леса, для признания работ по лесовосстановлению завершенными</w:t>
            </w: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954FD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Ель европейская</w:t>
            </w:r>
          </w:p>
        </w:tc>
      </w:tr>
      <w:tr w:rsidR="00954FD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Возраст, лет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7</w:t>
            </w:r>
          </w:p>
        </w:tc>
      </w:tr>
      <w:tr w:rsidR="00954FDD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деревьев основных</w:t>
            </w:r>
          </w:p>
        </w:tc>
        <w:tc>
          <w:tcPr>
            <w:tcW w:w="494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2,0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штук/га</w:t>
            </w: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лесных древесных пород</w:t>
            </w:r>
          </w:p>
        </w:tc>
      </w:tr>
      <w:tr w:rsidR="00954FDD">
        <w:trPr>
          <w:jc w:val="center"/>
        </w:trPr>
        <w:tc>
          <w:tcPr>
            <w:tcW w:w="330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Средняя высота, м</w:t>
            </w:r>
          </w:p>
        </w:tc>
        <w:tc>
          <w:tcPr>
            <w:tcW w:w="676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менее 1</w:t>
            </w: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54FDD" w:rsidRDefault="00954FD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работ по лесовосстановлению (площадь лесовосстановления, га) </w:t>
            </w: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(площадь лесовосстановления, га)</w:t>
            </w: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54FDD" w:rsidRDefault="00954FD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Проектируемый объем работ по лесовосстановлению</w:t>
            </w: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(для лесных участков, предназначенных для проведения лесовосстановления, на которых лесовосстановительные мероприятия осуществляются лицами, указанными в подпункте "а" пункта 6 Правил, государственными (муниципальными) учреждениями, указанными в подпункте "б" пункта 6 Правил):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br/>
            </w:r>
          </w:p>
        </w:tc>
      </w:tr>
      <w:tr w:rsidR="00954FDD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лесовосстановления, га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0.5</w:t>
            </w: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54FDD" w:rsidRDefault="00954FDD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54FDD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 /га</w:t>
            </w:r>
          </w:p>
        </w:tc>
      </w:tr>
      <w:tr w:rsidR="00954FDD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</w:t>
            </w:r>
          </w:p>
        </w:tc>
        <w:tc>
          <w:tcPr>
            <w:tcW w:w="55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54FDD" w:rsidRDefault="00954FD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54FDD" w:rsidRDefault="00954FDD">
            <w:pPr>
              <w:spacing w:line="0" w:lineRule="atLeas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54FDD">
        <w:trPr>
          <w:jc w:val="center"/>
        </w:trPr>
        <w:tc>
          <w:tcPr>
            <w:tcW w:w="448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жизнеспособных растений</w:t>
            </w:r>
          </w:p>
        </w:tc>
        <w:tc>
          <w:tcPr>
            <w:tcW w:w="40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тыс. штук</w:t>
            </w: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основных лесных древесных пород на всей площади</w:t>
            </w: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54FDD" w:rsidRDefault="00954FD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Исполнитель работ по лесовосстановлению:</w:t>
            </w: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54FDD" w:rsidRDefault="00954FD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4FDD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Генеральный директор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954FDD" w:rsidRDefault="00954FD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4FDD" w:rsidRDefault="00954FD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54FDD" w:rsidRDefault="00954FD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4FDD" w:rsidRDefault="00FD2755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Федоров Николай Юрьевич</w:t>
            </w:r>
          </w:p>
        </w:tc>
      </w:tr>
      <w:tr w:rsidR="00954FDD">
        <w:trPr>
          <w:jc w:val="center"/>
        </w:trPr>
        <w:tc>
          <w:tcPr>
            <w:tcW w:w="35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Должность (при наличии)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</w:tcPr>
          <w:p w:rsidR="00954FDD" w:rsidRDefault="00954FD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подпись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54FDD" w:rsidRDefault="00954FD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(фамилия, имя, отчество - последнее при наличии)</w:t>
            </w:r>
          </w:p>
        </w:tc>
      </w:tr>
      <w:tr w:rsidR="00954FDD">
        <w:trPr>
          <w:jc w:val="center"/>
        </w:trPr>
        <w:tc>
          <w:tcPr>
            <w:tcW w:w="10065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54FDD" w:rsidRDefault="00954FD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4FDD">
        <w:trPr>
          <w:jc w:val="center"/>
        </w:trPr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54FDD" w:rsidRDefault="00FD2755">
            <w:pPr>
              <w:spacing w:line="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01.08.2023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54FDD" w:rsidRDefault="00954FD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54FDD">
        <w:trPr>
          <w:jc w:val="center"/>
        </w:trPr>
        <w:tc>
          <w:tcPr>
            <w:tcW w:w="212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54FDD" w:rsidRDefault="00FD2755">
            <w:pPr>
              <w:spacing w:line="0" w:lineRule="atLeas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(число, месяц, год)</w:t>
            </w:r>
          </w:p>
        </w:tc>
        <w:tc>
          <w:tcPr>
            <w:tcW w:w="794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954FDD" w:rsidRDefault="00954FDD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54FDD" w:rsidRDefault="00954FDD">
      <w:pPr>
        <w:rPr>
          <w:rFonts w:ascii="Times New Roman" w:hAnsi="Times New Roman" w:cs="Times New Roman"/>
        </w:rPr>
      </w:pPr>
    </w:p>
    <w:p w:rsidR="00954FDD" w:rsidRDefault="00954FDD">
      <w:pPr>
        <w:rPr>
          <w:rFonts w:ascii="Times New Roman" w:eastAsia="Times New Roman" w:hAnsi="Times New Roman" w:cs="Times New Roman"/>
          <w:sz w:val="15"/>
        </w:rPr>
        <w:sectPr w:rsidR="00954FDD">
          <w:pgSz w:w="11900" w:h="16838"/>
          <w:pgMar w:top="720" w:right="460" w:bottom="720" w:left="460" w:header="0" w:footer="0" w:gutter="0"/>
          <w:cols w:space="720"/>
        </w:sectPr>
      </w:pPr>
    </w:p>
    <w:p w:rsidR="00954FDD" w:rsidRDefault="00FD2755">
      <w:r>
        <w:rPr>
          <w:noProof/>
        </w:rPr>
        <w:lastRenderedPageBreak/>
        <w:drawing>
          <wp:anchor distT="0" distB="0" distL="114300" distR="114300" simplePos="0" relativeHeight="251656704" behindDoc="1" locked="0" layoutInCell="1" allowOverlap="1" wp14:anchorId="68982667" wp14:editId="5519AD5D">
            <wp:simplePos x="459645" y="459645"/>
            <wp:positionH relativeFrom="page">
              <wp:posOffset>540385</wp:posOffset>
            </wp:positionH>
            <wp:positionV relativeFrom="page">
              <wp:posOffset>180340</wp:posOffset>
            </wp:positionV>
            <wp:extent cx="6598800" cy="103680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Rid100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98800" cy="1036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54FDD" w:rsidRDefault="00FD2755">
      <w:r>
        <w:br w:type="page"/>
      </w:r>
    </w:p>
    <w:p w:rsidR="00954FDD" w:rsidRDefault="00954FDD"/>
    <w:tbl>
      <w:tblPr>
        <w:tblW w:w="9571" w:type="dxa"/>
        <w:jc w:val="center"/>
        <w:tblBorders>
          <w:top w:val="single" w:sz="36" w:space="0" w:color="auto"/>
          <w:left w:val="single" w:sz="36" w:space="0" w:color="auto"/>
          <w:bottom w:val="single" w:sz="36" w:space="0" w:color="auto"/>
          <w:right w:val="single" w:sz="36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0"/>
        <w:gridCol w:w="6911"/>
      </w:tblGrid>
      <w:tr w:rsidR="00954FDD">
        <w:trPr>
          <w:jc w:val="center"/>
        </w:trPr>
        <w:tc>
          <w:tcPr>
            <w:tcW w:w="9571" w:type="dxa"/>
            <w:gridSpan w:val="2"/>
            <w:tcBorders>
              <w:top w:val="single" w:sz="16" w:space="0" w:color="auto"/>
              <w:left w:val="single" w:sz="16" w:space="0" w:color="auto"/>
              <w:bottom w:val="nil"/>
              <w:right w:val="single" w:sz="16" w:space="0" w:color="auto"/>
            </w:tcBorders>
          </w:tcPr>
          <w:p w:rsidR="00954FDD" w:rsidRDefault="00FD2755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Документ подписан электронной подписью</w:t>
            </w:r>
          </w:p>
        </w:tc>
      </w:tr>
      <w:tr w:rsidR="00954FDD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954FDD" w:rsidRDefault="00FD275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Сертификат: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954FDD" w:rsidRDefault="00FD275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0110E7BD00E5AE88BC4651B2C4A0A4D63A</w:t>
            </w:r>
          </w:p>
        </w:tc>
      </w:tr>
      <w:tr w:rsidR="00954FDD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954FDD" w:rsidRDefault="00FD275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Владелец: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954FDD" w:rsidRDefault="00FD275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ОБЩЕСТВО С ОГРАНИЧЕННОЙ ОТВЕТСТВЕННОСТЬЮ "НЮАН"</w:t>
            </w:r>
          </w:p>
        </w:tc>
      </w:tr>
      <w:tr w:rsidR="00954FDD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954FDD" w:rsidRDefault="00FD275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Действителен: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954FDD" w:rsidRDefault="00FD275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с 02.08.2022 по 02.11.2023</w:t>
            </w:r>
          </w:p>
        </w:tc>
      </w:tr>
      <w:tr w:rsidR="00954FDD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nil"/>
              <w:right w:val="nil"/>
            </w:tcBorders>
          </w:tcPr>
          <w:p w:rsidR="00954FDD" w:rsidRDefault="00FD275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Кем выдан:</w:t>
            </w:r>
          </w:p>
        </w:tc>
        <w:tc>
          <w:tcPr>
            <w:tcW w:w="6911" w:type="dxa"/>
            <w:tcBorders>
              <w:top w:val="nil"/>
              <w:left w:val="nil"/>
              <w:bottom w:val="nil"/>
              <w:right w:val="single" w:sz="16" w:space="0" w:color="auto"/>
            </w:tcBorders>
          </w:tcPr>
          <w:p w:rsidR="00954FDD" w:rsidRDefault="00FD275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Федеральная налоговая служба</w:t>
            </w:r>
          </w:p>
        </w:tc>
      </w:tr>
      <w:tr w:rsidR="00954FDD">
        <w:trPr>
          <w:jc w:val="center"/>
        </w:trPr>
        <w:tc>
          <w:tcPr>
            <w:tcW w:w="2660" w:type="dxa"/>
            <w:tcBorders>
              <w:top w:val="nil"/>
              <w:left w:val="single" w:sz="16" w:space="0" w:color="auto"/>
              <w:bottom w:val="single" w:sz="16" w:space="0" w:color="auto"/>
              <w:right w:val="nil"/>
            </w:tcBorders>
          </w:tcPr>
          <w:p w:rsidR="00954FDD" w:rsidRDefault="00FD275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Дата и время подписи:</w:t>
            </w:r>
          </w:p>
        </w:tc>
        <w:tc>
          <w:tcPr>
            <w:tcW w:w="6911" w:type="dxa"/>
            <w:tcBorders>
              <w:top w:val="nil"/>
              <w:left w:val="nil"/>
              <w:bottom w:val="single" w:sz="16" w:space="0" w:color="auto"/>
              <w:right w:val="single" w:sz="16" w:space="0" w:color="auto"/>
            </w:tcBorders>
          </w:tcPr>
          <w:p w:rsidR="00954FDD" w:rsidRDefault="00FD2755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01.08.2023 10:24:04</w:t>
            </w:r>
          </w:p>
        </w:tc>
      </w:tr>
    </w:tbl>
    <w:p w:rsidR="00FD2755" w:rsidRDefault="00FD2755"/>
    <w:sectPr w:rsidR="00FD2755">
      <w:pgSz w:w="11906" w:h="16838"/>
      <w:pgMar w:top="568" w:right="850" w:bottom="568" w:left="850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FDD"/>
    <w:rsid w:val="00406340"/>
    <w:rsid w:val="00827379"/>
    <w:rsid w:val="00954FDD"/>
    <w:rsid w:val="00FD2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F88072-24AA-4F55-86A3-008DC1616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14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1174</Words>
  <Characters>6697</Characters>
  <Application>Microsoft Office Word</Application>
  <DocSecurity>0</DocSecurity>
  <Lines>55</Lines>
  <Paragraphs>15</Paragraphs>
  <ScaleCrop>false</ScaleCrop>
  <Company/>
  <LinksUpToDate>false</LinksUpToDate>
  <CharactersWithSpaces>7856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лесовосстановления</dc:title>
  <dc:subject/>
  <dc:creator>ООО АЙВА-Софт</dc:creator>
  <cp:keywords/>
  <dc:description>Проект лесовосстановления на лесном участке № 3/2023</dc:description>
  <cp:lastModifiedBy>user5</cp:lastModifiedBy>
  <cp:revision>4</cp:revision>
  <dcterms:created xsi:type="dcterms:W3CDTF">2023-08-23T15:16:00Z</dcterms:created>
  <dcterms:modified xsi:type="dcterms:W3CDTF">2023-08-28T13:04:00Z</dcterms:modified>
</cp:coreProperties>
</file>